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4101" w:rsidRPr="0071338B" w:rsidRDefault="00000000" w:rsidP="00D734C6">
      <w:pPr>
        <w:jc w:val="center"/>
        <w:rPr>
          <w:rFonts w:ascii="Verdana" w:hAnsi="Verdana"/>
        </w:rPr>
      </w:pPr>
      <w:r w:rsidRPr="0071338B">
        <w:rPr>
          <w:rFonts w:ascii="Verdana" w:hAnsi="Verdana"/>
        </w:rPr>
        <w:t xml:space="preserve">Equidés </w:t>
      </w:r>
      <w:r w:rsidR="00A23606" w:rsidRPr="0071338B">
        <w:rPr>
          <w:rFonts w:ascii="Verdana" w:hAnsi="Verdana"/>
        </w:rPr>
        <w:t>monoddactyles</w:t>
      </w:r>
      <w:r w:rsidR="006217FA">
        <w:rPr>
          <w:rFonts w:ascii="Verdana" w:hAnsi="Verdana"/>
        </w:rPr>
        <w:t xml:space="preserve"> actuels et récemment éteints</w:t>
      </w:r>
    </w:p>
    <w:p w:rsidR="00D734C6" w:rsidRPr="0071338B" w:rsidRDefault="00D734C6" w:rsidP="00D734C6">
      <w:pPr>
        <w:jc w:val="center"/>
        <w:rPr>
          <w:rFonts w:ascii="Verdana" w:hAnsi="Verdana"/>
        </w:rPr>
      </w:pPr>
    </w:p>
    <w:p w:rsidR="006217FA" w:rsidRDefault="006217FA" w:rsidP="00D734C6">
      <w:pPr>
        <w:rPr>
          <w:rFonts w:ascii="Verdana" w:hAnsi="Verdana"/>
        </w:rPr>
      </w:pPr>
      <w:r>
        <w:rPr>
          <w:rFonts w:ascii="Verdana" w:hAnsi="Verdana"/>
        </w:rPr>
        <w:t xml:space="preserve">Ils appartiennent tous au genre </w:t>
      </w:r>
      <w:r w:rsidRPr="006217FA">
        <w:rPr>
          <w:rFonts w:ascii="Verdana" w:hAnsi="Verdana"/>
          <w:i/>
          <w:iCs/>
        </w:rPr>
        <w:t>Equus.</w:t>
      </w:r>
    </w:p>
    <w:p w:rsidR="00D734C6" w:rsidRPr="0071338B" w:rsidRDefault="00D734C6" w:rsidP="00D734C6">
      <w:pPr>
        <w:rPr>
          <w:rFonts w:ascii="Verdana" w:hAnsi="Verdana"/>
        </w:rPr>
      </w:pPr>
      <w:r w:rsidRPr="0071338B">
        <w:rPr>
          <w:rFonts w:ascii="Verdana" w:hAnsi="Verdana"/>
        </w:rPr>
        <w:t>a. Zèbres</w:t>
      </w:r>
    </w:p>
    <w:p w:rsidR="00D734C6" w:rsidRPr="0071338B" w:rsidRDefault="00D734C6" w:rsidP="00D734C6">
      <w:pPr>
        <w:ind w:firstLine="708"/>
        <w:rPr>
          <w:rFonts w:ascii="Verdana" w:hAnsi="Verdana"/>
        </w:rPr>
      </w:pPr>
      <w:r w:rsidRPr="0071338B">
        <w:rPr>
          <w:rFonts w:ascii="Verdana" w:hAnsi="Verdana"/>
        </w:rPr>
        <w:t>Zèbre de Grévy (</w:t>
      </w:r>
      <w:r w:rsidRPr="0071338B">
        <w:rPr>
          <w:rFonts w:ascii="Verdana" w:hAnsi="Verdana"/>
          <w:i/>
        </w:rPr>
        <w:t>Equus grevyi</w:t>
      </w:r>
      <w:r w:rsidRPr="0071338B">
        <w:rPr>
          <w:rFonts w:ascii="Verdana" w:hAnsi="Verdana"/>
        </w:rPr>
        <w:t>).</w:t>
      </w:r>
    </w:p>
    <w:p w:rsidR="00D734C6" w:rsidRPr="0071338B" w:rsidRDefault="00D734C6" w:rsidP="00D734C6">
      <w:pPr>
        <w:ind w:firstLine="708"/>
        <w:rPr>
          <w:rFonts w:ascii="Verdana" w:hAnsi="Verdana"/>
        </w:rPr>
      </w:pPr>
      <w:r w:rsidRPr="0071338B">
        <w:rPr>
          <w:rFonts w:ascii="Verdana" w:hAnsi="Verdana"/>
        </w:rPr>
        <w:t>Zèbres de plaine (</w:t>
      </w:r>
      <w:r w:rsidRPr="0071338B">
        <w:rPr>
          <w:rFonts w:ascii="Verdana" w:hAnsi="Verdana"/>
          <w:i/>
        </w:rPr>
        <w:t>E. burchelli</w:t>
      </w:r>
      <w:r w:rsidRPr="0071338B">
        <w:rPr>
          <w:rFonts w:ascii="Verdana" w:hAnsi="Verdana"/>
        </w:rPr>
        <w:t xml:space="preserve"> et </w:t>
      </w:r>
      <w:r w:rsidRPr="0071338B">
        <w:rPr>
          <w:rFonts w:ascii="Verdana" w:hAnsi="Verdana"/>
          <w:i/>
        </w:rPr>
        <w:t>E. quagga</w:t>
      </w:r>
      <w:r w:rsidRPr="0071338B">
        <w:rPr>
          <w:rFonts w:ascii="Verdana" w:hAnsi="Verdana"/>
        </w:rPr>
        <w:t>),</w:t>
      </w:r>
    </w:p>
    <w:p w:rsidR="00D734C6" w:rsidRPr="0071338B" w:rsidRDefault="00D734C6" w:rsidP="00D734C6">
      <w:pPr>
        <w:ind w:firstLine="708"/>
        <w:rPr>
          <w:rFonts w:ascii="Verdana" w:hAnsi="Verdana"/>
        </w:rPr>
      </w:pPr>
      <w:r w:rsidRPr="0071338B">
        <w:rPr>
          <w:rFonts w:ascii="Verdana" w:hAnsi="Verdana"/>
        </w:rPr>
        <w:t>Zèbres de montagne (</w:t>
      </w:r>
      <w:r w:rsidRPr="0071338B">
        <w:rPr>
          <w:rFonts w:ascii="Verdana" w:hAnsi="Verdana"/>
          <w:i/>
        </w:rPr>
        <w:t>E. zebra</w:t>
      </w:r>
      <w:r w:rsidRPr="0071338B">
        <w:rPr>
          <w:rFonts w:ascii="Verdana" w:hAnsi="Verdana"/>
        </w:rPr>
        <w:t>).</w:t>
      </w:r>
    </w:p>
    <w:p w:rsidR="00D734C6" w:rsidRPr="0071338B" w:rsidRDefault="00D734C6">
      <w:pPr>
        <w:rPr>
          <w:rFonts w:ascii="Verdana" w:hAnsi="Verdana"/>
        </w:rPr>
      </w:pPr>
      <w:r w:rsidRPr="0071338B">
        <w:rPr>
          <w:rFonts w:ascii="Verdana" w:hAnsi="Verdana"/>
        </w:rPr>
        <w:t>b. Anes sauvages (</w:t>
      </w:r>
      <w:r w:rsidRPr="0071338B">
        <w:rPr>
          <w:rFonts w:ascii="Verdana" w:hAnsi="Verdana"/>
          <w:i/>
        </w:rPr>
        <w:t>E. africanus</w:t>
      </w:r>
      <w:r w:rsidRPr="0071338B">
        <w:rPr>
          <w:rFonts w:ascii="Verdana" w:hAnsi="Verdana"/>
        </w:rPr>
        <w:t>).</w:t>
      </w:r>
    </w:p>
    <w:p w:rsidR="00D734C6" w:rsidRPr="0071338B" w:rsidRDefault="00D734C6">
      <w:pPr>
        <w:rPr>
          <w:rFonts w:ascii="Verdana" w:hAnsi="Verdana"/>
        </w:rPr>
      </w:pPr>
      <w:r w:rsidRPr="0071338B">
        <w:rPr>
          <w:rFonts w:ascii="Verdana" w:hAnsi="Verdana"/>
        </w:rPr>
        <w:t>c. Hémioniens</w:t>
      </w:r>
    </w:p>
    <w:p w:rsidR="00D734C6" w:rsidRPr="0071338B" w:rsidRDefault="00D734C6" w:rsidP="00D734C6">
      <w:pPr>
        <w:ind w:firstLine="708"/>
        <w:rPr>
          <w:rFonts w:ascii="Verdana" w:hAnsi="Verdana"/>
        </w:rPr>
      </w:pPr>
      <w:r w:rsidRPr="0071338B">
        <w:rPr>
          <w:rFonts w:ascii="Verdana" w:hAnsi="Verdana"/>
        </w:rPr>
        <w:t>Hémiones (</w:t>
      </w:r>
      <w:r w:rsidRPr="0071338B">
        <w:rPr>
          <w:rFonts w:ascii="Verdana" w:hAnsi="Verdana"/>
          <w:i/>
        </w:rPr>
        <w:t>E. hemionus</w:t>
      </w:r>
      <w:r w:rsidRPr="0071338B">
        <w:rPr>
          <w:rFonts w:ascii="Verdana" w:hAnsi="Verdana"/>
        </w:rPr>
        <w:t>),</w:t>
      </w:r>
    </w:p>
    <w:p w:rsidR="00D734C6" w:rsidRPr="0071338B" w:rsidRDefault="00D734C6" w:rsidP="00D734C6">
      <w:pPr>
        <w:ind w:firstLine="708"/>
        <w:rPr>
          <w:rFonts w:ascii="Verdana" w:hAnsi="Verdana"/>
        </w:rPr>
      </w:pPr>
      <w:r w:rsidRPr="0071338B">
        <w:rPr>
          <w:rFonts w:ascii="Verdana" w:hAnsi="Verdana"/>
        </w:rPr>
        <w:t>Kiangs (</w:t>
      </w:r>
      <w:r w:rsidRPr="0071338B">
        <w:rPr>
          <w:rFonts w:ascii="Verdana" w:hAnsi="Verdana"/>
          <w:i/>
        </w:rPr>
        <w:t>E. kiang</w:t>
      </w:r>
      <w:r w:rsidRPr="0071338B">
        <w:rPr>
          <w:rFonts w:ascii="Verdana" w:hAnsi="Verdana"/>
        </w:rPr>
        <w:t xml:space="preserve">). </w:t>
      </w:r>
    </w:p>
    <w:p w:rsidR="00D734C6" w:rsidRDefault="00D734C6">
      <w:pPr>
        <w:rPr>
          <w:rFonts w:ascii="Verdana" w:hAnsi="Verdana"/>
        </w:rPr>
      </w:pPr>
      <w:r w:rsidRPr="0071338B">
        <w:rPr>
          <w:rFonts w:ascii="Verdana" w:hAnsi="Verdana"/>
        </w:rPr>
        <w:t>d. Chevaux de Prjewalski (</w:t>
      </w:r>
      <w:r w:rsidRPr="0071338B">
        <w:rPr>
          <w:rFonts w:ascii="Verdana" w:hAnsi="Verdana"/>
          <w:i/>
        </w:rPr>
        <w:t>E. przewalskii</w:t>
      </w:r>
      <w:r w:rsidRPr="0071338B">
        <w:rPr>
          <w:rFonts w:ascii="Verdana" w:hAnsi="Verdana"/>
        </w:rPr>
        <w:t>).</w:t>
      </w:r>
    </w:p>
    <w:p w:rsidR="009709EE" w:rsidRDefault="009709EE">
      <w:pPr>
        <w:rPr>
          <w:rFonts w:ascii="Verdana" w:hAnsi="Verdana"/>
        </w:rPr>
      </w:pPr>
    </w:p>
    <w:p w:rsidR="009709EE" w:rsidRDefault="009709EE">
      <w:pPr>
        <w:rPr>
          <w:rFonts w:ascii="Verdana" w:hAnsi="Verdana"/>
        </w:rPr>
      </w:pPr>
      <w:r>
        <w:rPr>
          <w:rFonts w:ascii="Verdana" w:hAnsi="Verdana"/>
        </w:rPr>
        <w:t>Ube liste des sous-espèces se trouve dans ‘Equus actules Systématique’.</w:t>
      </w:r>
    </w:p>
    <w:p w:rsidR="009709EE" w:rsidRPr="0071338B" w:rsidRDefault="009709EE">
      <w:pPr>
        <w:rPr>
          <w:rFonts w:ascii="Verdana" w:hAnsi="Verdana"/>
        </w:rPr>
      </w:pPr>
    </w:p>
    <w:p w:rsidR="00D734C6" w:rsidRPr="0071338B" w:rsidRDefault="00D734C6">
      <w:pPr>
        <w:rPr>
          <w:rFonts w:ascii="Verdana" w:hAnsi="Verdana"/>
        </w:rPr>
      </w:pPr>
    </w:p>
    <w:p w:rsidR="00D734C6" w:rsidRPr="0071338B" w:rsidRDefault="0088523A" w:rsidP="00D734C6">
      <w:pPr>
        <w:jc w:val="center"/>
        <w:rPr>
          <w:rFonts w:ascii="Verdana" w:hAnsi="Verdana"/>
        </w:rPr>
      </w:pPr>
      <w:r w:rsidRPr="0071338B">
        <w:rPr>
          <w:rFonts w:ascii="Verdana" w:hAnsi="Verdana"/>
          <w:noProof/>
        </w:rPr>
        <w:drawing>
          <wp:inline distT="0" distB="0" distL="0" distR="0">
            <wp:extent cx="4318000" cy="29083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18000" cy="2908300"/>
                    </a:xfrm>
                    <a:prstGeom prst="rect">
                      <a:avLst/>
                    </a:prstGeom>
                    <a:noFill/>
                    <a:ln>
                      <a:noFill/>
                    </a:ln>
                  </pic:spPr>
                </pic:pic>
              </a:graphicData>
            </a:graphic>
          </wp:inline>
        </w:drawing>
      </w:r>
    </w:p>
    <w:p w:rsidR="00D734C6" w:rsidRPr="0071338B" w:rsidRDefault="00D734C6">
      <w:pPr>
        <w:rPr>
          <w:rFonts w:ascii="Verdana" w:hAnsi="Verdana"/>
        </w:rPr>
      </w:pPr>
      <w:r w:rsidRPr="0071338B">
        <w:rPr>
          <w:rFonts w:ascii="Verdana" w:hAnsi="Verdana"/>
        </w:rPr>
        <w:t xml:space="preserve">Aux espèces figurées ci-dessus, il convient d'ajouter les Chevaux et les Anes domestiques : </w:t>
      </w:r>
      <w:r w:rsidRPr="0071338B">
        <w:rPr>
          <w:rFonts w:ascii="Verdana" w:hAnsi="Verdana"/>
          <w:i/>
        </w:rPr>
        <w:t>E</w:t>
      </w:r>
      <w:r w:rsidRPr="0071338B">
        <w:rPr>
          <w:rFonts w:ascii="Verdana" w:hAnsi="Verdana"/>
        </w:rPr>
        <w:t xml:space="preserve">. </w:t>
      </w:r>
      <w:r w:rsidRPr="0071338B">
        <w:rPr>
          <w:rFonts w:ascii="Verdana" w:hAnsi="Verdana"/>
          <w:i/>
        </w:rPr>
        <w:t>caballus</w:t>
      </w:r>
      <w:r w:rsidRPr="0071338B">
        <w:rPr>
          <w:rFonts w:ascii="Verdana" w:hAnsi="Verdana"/>
        </w:rPr>
        <w:t xml:space="preserve"> et </w:t>
      </w:r>
      <w:r w:rsidRPr="0071338B">
        <w:rPr>
          <w:rFonts w:ascii="Verdana" w:hAnsi="Verdana"/>
          <w:i/>
        </w:rPr>
        <w:t>E. asinus</w:t>
      </w:r>
      <w:r w:rsidRPr="0071338B">
        <w:rPr>
          <w:rFonts w:ascii="Verdana" w:hAnsi="Verdana"/>
        </w:rPr>
        <w:t xml:space="preserve">, et leurs hybrides : Bardots (issus d'un croisement entre étalon et ânesse) et Mules (issus d'un croisement entre âne et jument), ainsi que quelques autres hybrides d'Anes, Hémiones, Zèbres et Chevaux comme le jeune "Zébroïde" ci-dessous. </w:t>
      </w:r>
    </w:p>
    <w:p w:rsidR="00D734C6" w:rsidRPr="0071338B" w:rsidRDefault="0088523A" w:rsidP="00D734C6">
      <w:pPr>
        <w:jc w:val="center"/>
        <w:rPr>
          <w:rFonts w:ascii="Verdana" w:hAnsi="Verdana"/>
        </w:rPr>
      </w:pPr>
      <w:r w:rsidRPr="0071338B">
        <w:rPr>
          <w:rFonts w:ascii="Verdana" w:hAnsi="Verdana"/>
          <w:noProof/>
        </w:rPr>
        <w:drawing>
          <wp:inline distT="0" distB="0" distL="0" distR="0">
            <wp:extent cx="2463800" cy="21463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3800" cy="2146300"/>
                    </a:xfrm>
                    <a:prstGeom prst="rect">
                      <a:avLst/>
                    </a:prstGeom>
                    <a:noFill/>
                    <a:ln>
                      <a:noFill/>
                    </a:ln>
                  </pic:spPr>
                </pic:pic>
              </a:graphicData>
            </a:graphic>
          </wp:inline>
        </w:drawing>
      </w:r>
    </w:p>
    <w:p w:rsidR="00D734C6" w:rsidRPr="0071338B" w:rsidRDefault="00D734C6">
      <w:pPr>
        <w:rPr>
          <w:rFonts w:ascii="Verdana" w:hAnsi="Verdana"/>
        </w:rPr>
      </w:pPr>
    </w:p>
    <w:p w:rsidR="00D734C6" w:rsidRPr="0071338B" w:rsidRDefault="00084222">
      <w:pPr>
        <w:rPr>
          <w:rFonts w:ascii="Verdana" w:hAnsi="Verdana"/>
        </w:rPr>
      </w:pPr>
      <w:r>
        <w:rPr>
          <w:rFonts w:ascii="Verdana" w:hAnsi="Verdana"/>
        </w:rPr>
        <w:t xml:space="preserve">Les </w:t>
      </w:r>
      <w:r w:rsidR="00D734C6" w:rsidRPr="0071338B">
        <w:rPr>
          <w:rFonts w:ascii="Verdana" w:hAnsi="Verdana"/>
        </w:rPr>
        <w:t xml:space="preserve">Equidés </w:t>
      </w:r>
      <w:r>
        <w:rPr>
          <w:rFonts w:ascii="Verdana" w:hAnsi="Verdana"/>
        </w:rPr>
        <w:t xml:space="preserve">fossiles </w:t>
      </w:r>
      <w:r w:rsidR="00D734C6" w:rsidRPr="0071338B">
        <w:rPr>
          <w:rFonts w:ascii="Verdana" w:hAnsi="Verdana"/>
        </w:rPr>
        <w:t xml:space="preserve">quaternaires </w:t>
      </w:r>
      <w:r>
        <w:rPr>
          <w:rFonts w:ascii="Verdana" w:hAnsi="Verdana"/>
        </w:rPr>
        <w:t xml:space="preserve">appartiennent au même genre </w:t>
      </w:r>
      <w:r w:rsidRPr="00084222">
        <w:rPr>
          <w:rFonts w:ascii="Verdana" w:hAnsi="Verdana"/>
          <w:i/>
          <w:iCs/>
        </w:rPr>
        <w:t>Equus</w:t>
      </w:r>
      <w:r>
        <w:rPr>
          <w:rFonts w:ascii="Verdana" w:hAnsi="Verdana"/>
        </w:rPr>
        <w:t>.</w:t>
      </w:r>
    </w:p>
    <w:p w:rsidR="00D734C6" w:rsidRPr="0071338B" w:rsidRDefault="00D734C6">
      <w:pPr>
        <w:rPr>
          <w:rFonts w:ascii="Verdana" w:hAnsi="Verdana"/>
        </w:rPr>
      </w:pPr>
    </w:p>
    <w:p w:rsidR="009D103B" w:rsidRPr="009D103B" w:rsidRDefault="00D734C6" w:rsidP="009D103B">
      <w:pPr>
        <w:jc w:val="center"/>
        <w:rPr>
          <w:rFonts w:ascii="Verdana" w:hAnsi="Verdana"/>
        </w:rPr>
      </w:pPr>
      <w:r w:rsidRPr="009D103B">
        <w:rPr>
          <w:rFonts w:ascii="Verdana" w:hAnsi="Verdana"/>
        </w:rPr>
        <w:lastRenderedPageBreak/>
        <w:t>Equidés monodactyles</w:t>
      </w:r>
      <w:r w:rsidR="00084222" w:rsidRPr="009D103B">
        <w:rPr>
          <w:rFonts w:ascii="Verdana" w:hAnsi="Verdana"/>
        </w:rPr>
        <w:t xml:space="preserve"> anciens</w:t>
      </w:r>
    </w:p>
    <w:p w:rsidR="009D103B" w:rsidRPr="009D103B" w:rsidRDefault="009D103B" w:rsidP="009D103B">
      <w:pPr>
        <w:rPr>
          <w:rFonts w:ascii="Verdana" w:hAnsi="Verdana"/>
        </w:rPr>
      </w:pPr>
    </w:p>
    <w:p w:rsidR="009D103B" w:rsidRDefault="009D103B" w:rsidP="009D103B">
      <w:pPr>
        <w:rPr>
          <w:rFonts w:ascii="Verdana" w:hAnsi="Verdana"/>
        </w:rPr>
      </w:pPr>
      <w:r>
        <w:rPr>
          <w:rFonts w:ascii="Verdana" w:hAnsi="Verdana"/>
        </w:rPr>
        <w:t>L</w:t>
      </w:r>
      <w:r w:rsidRPr="0071338B">
        <w:rPr>
          <w:rFonts w:ascii="Verdana" w:hAnsi="Verdana"/>
        </w:rPr>
        <w:t xml:space="preserve">eurs crânes diffèrent de ceux des </w:t>
      </w:r>
      <w:r w:rsidRPr="00BC2530">
        <w:rPr>
          <w:rFonts w:ascii="Verdana" w:hAnsi="Verdana"/>
          <w:i/>
          <w:iCs/>
        </w:rPr>
        <w:t>Equus</w:t>
      </w:r>
      <w:r w:rsidRPr="0071338B">
        <w:rPr>
          <w:rFonts w:ascii="Verdana" w:hAnsi="Verdana"/>
        </w:rPr>
        <w:t xml:space="preserve">. Chez </w:t>
      </w:r>
      <w:r w:rsidRPr="0071338B">
        <w:rPr>
          <w:rFonts w:ascii="Verdana" w:hAnsi="Verdana"/>
          <w:i/>
        </w:rPr>
        <w:t>Equus</w:t>
      </w:r>
      <w:r w:rsidRPr="0071338B">
        <w:rPr>
          <w:rFonts w:ascii="Verdana" w:hAnsi="Verdana"/>
        </w:rPr>
        <w:t xml:space="preserve"> la boîte cranienne est relativement plus grande que chez</w:t>
      </w:r>
      <w:r>
        <w:rPr>
          <w:rFonts w:ascii="Verdana" w:hAnsi="Verdana"/>
        </w:rPr>
        <w:t xml:space="preserve"> les</w:t>
      </w:r>
      <w:r w:rsidRPr="0071338B">
        <w:rPr>
          <w:rFonts w:ascii="Verdana" w:hAnsi="Verdana"/>
        </w:rPr>
        <w:t xml:space="preserve"> </w:t>
      </w:r>
      <w:r w:rsidRPr="00BC2530">
        <w:rPr>
          <w:rFonts w:ascii="Verdana" w:hAnsi="Verdana"/>
          <w:i/>
          <w:iCs/>
        </w:rPr>
        <w:t>Plesippus</w:t>
      </w:r>
      <w:r>
        <w:rPr>
          <w:rFonts w:ascii="Verdana" w:hAnsi="Verdana"/>
        </w:rPr>
        <w:t xml:space="preserve"> et </w:t>
      </w:r>
      <w:r w:rsidRPr="0071338B">
        <w:rPr>
          <w:rFonts w:ascii="Verdana" w:hAnsi="Verdana"/>
          <w:i/>
        </w:rPr>
        <w:t>Allohippus</w:t>
      </w:r>
      <w:r>
        <w:rPr>
          <w:rFonts w:ascii="Verdana" w:hAnsi="Verdana"/>
          <w:i/>
        </w:rPr>
        <w:t xml:space="preserve"> </w:t>
      </w:r>
      <w:r w:rsidRPr="00BC2530">
        <w:rPr>
          <w:rFonts w:ascii="Verdana" w:hAnsi="Verdana"/>
          <w:iCs/>
        </w:rPr>
        <w:t>du Vieux Monde et d’Amérique du Nord</w:t>
      </w:r>
      <w:r>
        <w:rPr>
          <w:rFonts w:ascii="Verdana" w:hAnsi="Verdana"/>
          <w:i/>
        </w:rPr>
        <w:t xml:space="preserve"> </w:t>
      </w:r>
      <w:r w:rsidRPr="0071338B">
        <w:rPr>
          <w:rFonts w:ascii="Verdana" w:hAnsi="Verdana"/>
        </w:rPr>
        <w:t>et</w:t>
      </w:r>
      <w:r>
        <w:rPr>
          <w:rFonts w:ascii="Verdana" w:hAnsi="Verdana"/>
        </w:rPr>
        <w:t xml:space="preserve"> que chez les Hippidions d’Amérique du Sud</w:t>
      </w:r>
      <w:r w:rsidRPr="0071338B">
        <w:rPr>
          <w:rFonts w:ascii="Verdana" w:hAnsi="Verdana"/>
        </w:rPr>
        <w:t xml:space="preserve">. </w:t>
      </w:r>
      <w:r>
        <w:rPr>
          <w:rFonts w:ascii="Verdana" w:hAnsi="Verdana"/>
        </w:rPr>
        <w:t xml:space="preserve">Les crânes </w:t>
      </w:r>
      <w:r w:rsidRPr="00BC2530">
        <w:rPr>
          <w:rFonts w:ascii="Verdana" w:hAnsi="Verdana"/>
          <w:i/>
          <w:iCs/>
        </w:rPr>
        <w:t>d’Allohippus</w:t>
      </w:r>
      <w:r>
        <w:rPr>
          <w:rFonts w:ascii="Verdana" w:hAnsi="Verdana"/>
        </w:rPr>
        <w:t xml:space="preserve"> et s</w:t>
      </w:r>
      <w:r w:rsidR="00C73F39">
        <w:rPr>
          <w:rFonts w:ascii="Verdana" w:hAnsi="Verdana"/>
        </w:rPr>
        <w:t>ur</w:t>
      </w:r>
      <w:r>
        <w:rPr>
          <w:rFonts w:ascii="Verdana" w:hAnsi="Verdana"/>
        </w:rPr>
        <w:t xml:space="preserve">tout d’Hippidions ont aussi une échancrure naso-incisive plus longue.  </w:t>
      </w:r>
    </w:p>
    <w:p w:rsidR="009D103B" w:rsidRPr="0071338B" w:rsidRDefault="009D103B" w:rsidP="009D103B">
      <w:pPr>
        <w:rPr>
          <w:rFonts w:ascii="Verdana" w:hAnsi="Verdana"/>
        </w:rPr>
      </w:pPr>
    </w:p>
    <w:p w:rsidR="009D103B" w:rsidRPr="0071338B" w:rsidRDefault="009D103B" w:rsidP="009D103B">
      <w:pPr>
        <w:jc w:val="center"/>
        <w:rPr>
          <w:rFonts w:ascii="Verdana" w:hAnsi="Verdana"/>
        </w:rPr>
      </w:pPr>
      <w:r>
        <w:rPr>
          <w:rFonts w:ascii="Verdana" w:hAnsi="Verdana"/>
          <w:noProof/>
        </w:rPr>
        <w:drawing>
          <wp:inline distT="0" distB="0" distL="0" distR="0" wp14:anchorId="1F8CC289" wp14:editId="760FBAF0">
            <wp:extent cx="5384800" cy="14224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a:stretch>
                      <a:fillRect/>
                    </a:stretch>
                  </pic:blipFill>
                  <pic:spPr>
                    <a:xfrm>
                      <a:off x="0" y="0"/>
                      <a:ext cx="5384800" cy="1422400"/>
                    </a:xfrm>
                    <a:prstGeom prst="rect">
                      <a:avLst/>
                    </a:prstGeom>
                  </pic:spPr>
                </pic:pic>
              </a:graphicData>
            </a:graphic>
          </wp:inline>
        </w:drawing>
      </w:r>
    </w:p>
    <w:p w:rsidR="00D734C6" w:rsidRPr="0071338B" w:rsidRDefault="00D734C6">
      <w:pPr>
        <w:rPr>
          <w:rFonts w:ascii="Verdana" w:hAnsi="Verdana"/>
        </w:rPr>
      </w:pPr>
    </w:p>
    <w:sectPr w:rsidR="00D734C6" w:rsidRPr="0071338B" w:rsidSect="00A23606">
      <w:pgSz w:w="11900" w:h="16840"/>
      <w:pgMar w:top="801" w:right="1417" w:bottom="652"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F65"/>
    <w:rsid w:val="00084222"/>
    <w:rsid w:val="000A4F65"/>
    <w:rsid w:val="003038C3"/>
    <w:rsid w:val="003B46E0"/>
    <w:rsid w:val="004C37BE"/>
    <w:rsid w:val="006217FA"/>
    <w:rsid w:val="0071338B"/>
    <w:rsid w:val="00806571"/>
    <w:rsid w:val="0088523A"/>
    <w:rsid w:val="009709EE"/>
    <w:rsid w:val="009D103B"/>
    <w:rsid w:val="00A23606"/>
    <w:rsid w:val="00A44F2F"/>
    <w:rsid w:val="00C73F39"/>
    <w:rsid w:val="00D734C6"/>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EF1EC74"/>
  <w15:chartTrackingRefBased/>
  <w15:docId w15:val="{5A6C1551-3747-8245-B6B3-7EA82D76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185</Words>
  <Characters>1022</Characters>
  <Application>Microsoft Office Word</Application>
  <DocSecurity>0</DocSecurity>
  <Lines>8</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INTRODUCTION</vt:lpstr>
      <vt:lpstr>INTRODUCTION</vt:lpstr>
    </vt:vector>
  </TitlesOfParts>
  <Company>MNHN</Company>
  <LinksUpToDate>false</LinksUpToDate>
  <CharactersWithSpaces>1205</CharactersWithSpaces>
  <SharedDoc>false</SharedDoc>
  <HLinks>
    <vt:vector size="18" baseType="variant">
      <vt:variant>
        <vt:i4>6291582</vt:i4>
      </vt:variant>
      <vt:variant>
        <vt:i4>2819</vt:i4>
      </vt:variant>
      <vt:variant>
        <vt:i4>1025</vt:i4>
      </vt:variant>
      <vt:variant>
        <vt:i4>1</vt:i4>
      </vt:variant>
      <vt:variant>
        <vt:lpwstr> Equus actuels</vt:lpwstr>
      </vt:variant>
      <vt:variant>
        <vt:lpwstr/>
      </vt:variant>
      <vt:variant>
        <vt:i4>2097233</vt:i4>
      </vt:variant>
      <vt:variant>
        <vt:i4>3178</vt:i4>
      </vt:variant>
      <vt:variant>
        <vt:i4>1026</vt:i4>
      </vt:variant>
      <vt:variant>
        <vt:i4>1</vt:i4>
      </vt:variant>
      <vt:variant>
        <vt:lpwstr>Erfurt 1984 zebroid Prof100</vt:lpwstr>
      </vt:variant>
      <vt:variant>
        <vt:lpwstr/>
      </vt:variant>
      <vt:variant>
        <vt:i4>6882157</vt:i4>
      </vt:variant>
      <vt:variant>
        <vt:i4>3659</vt:i4>
      </vt:variant>
      <vt:variant>
        <vt:i4>1027</vt:i4>
      </vt:variant>
      <vt:variant>
        <vt:i4>1</vt:i4>
      </vt:variant>
      <vt:variant>
        <vt:lpwstr> Crânes profil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Vera Eisenmann</dc:creator>
  <cp:keywords/>
  <cp:lastModifiedBy>Véra Eisenmann</cp:lastModifiedBy>
  <cp:revision>10</cp:revision>
  <dcterms:created xsi:type="dcterms:W3CDTF">2023-09-06T06:21:00Z</dcterms:created>
  <dcterms:modified xsi:type="dcterms:W3CDTF">2023-09-06T08:13:00Z</dcterms:modified>
</cp:coreProperties>
</file>